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广西贺州桂东水电成套设备有限公司</w:t>
      </w:r>
      <w:r>
        <w:rPr>
          <w:rFonts w:hint="eastAsia" w:ascii="宋体" w:hAnsi="宋体" w:eastAsia="宋体" w:cs="宋体"/>
          <w:b/>
          <w:bCs/>
          <w:color w:val="000000"/>
          <w:sz w:val="36"/>
          <w:szCs w:val="36"/>
          <w:lang w:val="en-US" w:eastAsia="zh-CN"/>
        </w:rPr>
        <w:t>破产重整案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关于桂东商业街的拍卖</w:t>
      </w:r>
      <w:r>
        <w:rPr>
          <w:rFonts w:hint="eastAsia" w:ascii="宋体" w:hAnsi="宋体" w:eastAsia="宋体" w:cs="宋体"/>
          <w:b/>
          <w:bCs/>
          <w:color w:val="000000"/>
          <w:sz w:val="36"/>
          <w:szCs w:val="36"/>
          <w:lang w:val="en-US" w:eastAsia="zh-CN"/>
        </w:rPr>
        <w:t>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ahoma" w:hAnsi="Tahoma" w:eastAsia="Tahoma" w:cs="Tahoma"/>
          <w:i w:val="0"/>
          <w:iCs w:val="0"/>
          <w:caps w:val="0"/>
          <w:color w:val="444444"/>
          <w:spacing w:val="0"/>
          <w:sz w:val="14"/>
          <w:szCs w:val="1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rPr>
        <w:t>广西贺州桂东水电成套设备有限公司管理人将于</w:t>
      </w:r>
      <w:r>
        <w:rPr>
          <w:rFonts w:hint="eastAsia" w:ascii="宋体" w:hAnsi="宋体" w:eastAsia="宋体" w:cs="宋体"/>
          <w:b/>
          <w:bCs/>
          <w:i w:val="0"/>
          <w:iCs w:val="0"/>
          <w:caps w:val="0"/>
          <w:color w:val="444444"/>
          <w:spacing w:val="0"/>
          <w:sz w:val="28"/>
          <w:szCs w:val="28"/>
        </w:rPr>
        <w:t>2022年8月26日10时至2022年8月27日10时止</w:t>
      </w:r>
      <w:r>
        <w:rPr>
          <w:rFonts w:hint="eastAsia" w:ascii="宋体" w:hAnsi="宋体" w:eastAsia="宋体" w:cs="宋体"/>
          <w:i w:val="0"/>
          <w:iCs w:val="0"/>
          <w:caps w:val="0"/>
          <w:color w:val="444444"/>
          <w:spacing w:val="0"/>
          <w:sz w:val="28"/>
          <w:szCs w:val="28"/>
        </w:rPr>
        <w:t>（延时除外）在淘宝网阿里拍卖破产强清平台</w:t>
      </w:r>
      <w:r>
        <w:rPr>
          <w:rFonts w:hint="eastAsia" w:ascii="宋体" w:hAnsi="宋体" w:eastAsia="宋体" w:cs="宋体"/>
          <w:i w:val="0"/>
          <w:iCs w:val="0"/>
          <w:caps w:val="0"/>
          <w:color w:val="FF0000"/>
          <w:spacing w:val="0"/>
          <w:sz w:val="28"/>
          <w:szCs w:val="28"/>
          <w:u w:val="single"/>
        </w:rPr>
        <w:t>进行公开拍卖活动</w:t>
      </w:r>
      <w:r>
        <w:rPr>
          <w:rFonts w:hint="eastAsia" w:ascii="宋体" w:hAnsi="宋体" w:eastAsia="宋体" w:cs="宋体"/>
          <w:i w:val="0"/>
          <w:iCs w:val="0"/>
          <w:caps w:val="0"/>
          <w:color w:val="444444"/>
          <w:spacing w:val="0"/>
          <w:sz w:val="28"/>
          <w:szCs w:val="28"/>
        </w:rPr>
        <w:t>（处置单位：广西贺州桂东水电成套设备有限公司</w:t>
      </w:r>
      <w:r>
        <w:rPr>
          <w:rFonts w:hint="eastAsia" w:ascii="宋体" w:hAnsi="宋体" w:eastAsia="宋体" w:cs="宋体"/>
          <w:i w:val="0"/>
          <w:iCs w:val="0"/>
          <w:caps w:val="0"/>
          <w:color w:val="000000"/>
          <w:spacing w:val="0"/>
          <w:sz w:val="28"/>
          <w:szCs w:val="28"/>
        </w:rPr>
        <w:t>管理人，监督单位：广西壮族自治区贺州市中级人民法院，网址：</w:t>
      </w:r>
      <w:r>
        <w:rPr>
          <w:rFonts w:hint="eastAsia" w:ascii="宋体" w:hAnsi="宋体" w:eastAsia="宋体" w:cs="宋体"/>
          <w:i w:val="0"/>
          <w:iCs w:val="0"/>
          <w:caps w:val="0"/>
          <w:spacing w:val="0"/>
          <w:sz w:val="14"/>
          <w:szCs w:val="14"/>
        </w:rPr>
        <w:fldChar w:fldCharType="begin"/>
      </w:r>
      <w:r>
        <w:rPr>
          <w:rFonts w:hint="eastAsia" w:ascii="宋体" w:hAnsi="宋体" w:eastAsia="宋体" w:cs="宋体"/>
          <w:i w:val="0"/>
          <w:iCs w:val="0"/>
          <w:caps w:val="0"/>
          <w:spacing w:val="0"/>
          <w:sz w:val="14"/>
          <w:szCs w:val="14"/>
        </w:rPr>
        <w:instrText xml:space="preserve"> HYPERLINK "https://susong.taobao.com/court_item.htm?user_%EF%BC%89%E8%BF%9B%E8%A1%8C%E5%85%AC%E5%BC%80%E6%8B%8D%E5%8D%96%E6%B4%BB%E5%8A%A8" </w:instrText>
      </w:r>
      <w:r>
        <w:rPr>
          <w:rFonts w:hint="eastAsia" w:ascii="宋体" w:hAnsi="宋体" w:eastAsia="宋体" w:cs="宋体"/>
          <w:i w:val="0"/>
          <w:iCs w:val="0"/>
          <w:caps w:val="0"/>
          <w:spacing w:val="0"/>
          <w:sz w:val="14"/>
          <w:szCs w:val="14"/>
        </w:rPr>
        <w:fldChar w:fldCharType="separate"/>
      </w:r>
      <w:r>
        <w:rPr>
          <w:rStyle w:val="5"/>
          <w:rFonts w:hint="eastAsia" w:ascii="宋体" w:hAnsi="宋体" w:eastAsia="宋体" w:cs="宋体"/>
          <w:i w:val="0"/>
          <w:iCs w:val="0"/>
          <w:caps w:val="0"/>
          <w:color w:val="0000FF"/>
          <w:spacing w:val="0"/>
          <w:sz w:val="28"/>
          <w:szCs w:val="28"/>
          <w:u w:val="single"/>
        </w:rPr>
        <w:t>https://susong.taobao.com</w:t>
      </w:r>
      <w:r>
        <w:rPr>
          <w:rStyle w:val="5"/>
          <w:rFonts w:hint="eastAsia" w:ascii="宋体" w:hAnsi="宋体" w:eastAsia="宋体" w:cs="宋体"/>
          <w:i w:val="0"/>
          <w:iCs w:val="0"/>
          <w:caps w:val="0"/>
          <w:color w:val="000000"/>
          <w:spacing w:val="0"/>
          <w:sz w:val="28"/>
          <w:szCs w:val="28"/>
        </w:rPr>
        <w:t>）</w:t>
      </w:r>
      <w:r>
        <w:rPr>
          <w:rFonts w:hint="eastAsia" w:ascii="宋体" w:hAnsi="宋体" w:eastAsia="宋体" w:cs="宋体"/>
          <w:i w:val="0"/>
          <w:iCs w:val="0"/>
          <w:caps w:val="0"/>
          <w:spacing w:val="0"/>
          <w:sz w:val="14"/>
          <w:szCs w:val="14"/>
        </w:rPr>
        <w:fldChar w:fldCharType="end"/>
      </w:r>
      <w:r>
        <w:rPr>
          <w:rFonts w:hint="eastAsia" w:ascii="宋体" w:hAnsi="宋体" w:eastAsia="宋体" w:cs="宋体"/>
          <w:i w:val="0"/>
          <w:iCs w:val="0"/>
          <w:caps w:val="0"/>
          <w:color w:val="000000"/>
          <w:spacing w:val="0"/>
          <w:sz w:val="28"/>
          <w:szCs w:val="28"/>
        </w:rPr>
        <w:t>，</w:t>
      </w:r>
      <w:r>
        <w:rPr>
          <w:rFonts w:hint="eastAsia" w:ascii="宋体" w:hAnsi="宋体" w:eastAsia="宋体" w:cs="宋体"/>
          <w:i w:val="0"/>
          <w:iCs w:val="0"/>
          <w:caps w:val="0"/>
          <w:color w:val="444444"/>
          <w:spacing w:val="0"/>
          <w:sz w:val="28"/>
          <w:szCs w:val="28"/>
        </w:rPr>
        <w:t>现就网上拍卖有关事宜敬告各位竞买人：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一、本《拍卖须知》根据《中华人民共和国民事诉讼法》等相关法律规定所制订，竞买人应认真仔细阅读，了解本须知的全部内容。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二、本次拍卖活动</w:t>
      </w:r>
      <w:r>
        <w:rPr>
          <w:rFonts w:hint="eastAsia" w:ascii="宋体" w:hAnsi="宋体" w:eastAsia="宋体" w:cs="宋体"/>
          <w:i w:val="0"/>
          <w:iCs w:val="0"/>
          <w:caps w:val="0"/>
          <w:color w:val="444444"/>
          <w:spacing w:val="-6"/>
          <w:sz w:val="28"/>
          <w:szCs w:val="28"/>
        </w:rPr>
        <w:t>遵循“公开、公平、公正、诚实守信”的原则，拍卖活动具备法律效力。参加本次拍卖活动的竞买人必须遵守本须知的各项条款，并对自己的行为承担法律责任。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36"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6"/>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三、</w:t>
      </w:r>
      <w:r>
        <w:rPr>
          <w:rFonts w:hint="eastAsia" w:ascii="宋体" w:hAnsi="宋体" w:eastAsia="宋体" w:cs="宋体"/>
          <w:i w:val="0"/>
          <w:iCs w:val="0"/>
          <w:caps w:val="0"/>
          <w:color w:val="000000"/>
          <w:spacing w:val="0"/>
          <w:sz w:val="28"/>
          <w:szCs w:val="28"/>
        </w:rPr>
        <w:t>拍标的物名称：桂东商业街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rPr>
        <w:t>标的情况信息：标的物地址为贺州市建设中路219号商业街。土地证号：桂（2017）贺州市不动产权第0003426号。</w:t>
      </w:r>
      <w:r>
        <w:rPr>
          <w:rFonts w:hint="eastAsia" w:ascii="宋体" w:hAnsi="宋体" w:eastAsia="宋体" w:cs="宋体"/>
          <w:i w:val="0"/>
          <w:iCs w:val="0"/>
          <w:caps w:val="0"/>
          <w:color w:val="000000"/>
          <w:spacing w:val="0"/>
          <w:sz w:val="28"/>
          <w:szCs w:val="28"/>
        </w:rPr>
        <w:t>该标的物无抵押、无查封。桂东商业街占地面积约6.5亩，土地性质为工业用地。该地块建筑物为幼儿园、办公楼、商铺、单身楼、宿舍楼、临时建筑等（附商业街资产拍卖咨询报告）。</w:t>
      </w:r>
      <w:r>
        <w:rPr>
          <w:rFonts w:hint="eastAsia" w:ascii="宋体" w:hAnsi="宋体" w:eastAsia="宋体" w:cs="宋体"/>
          <w:i w:val="0"/>
          <w:iCs w:val="0"/>
          <w:caps w:val="0"/>
          <w:color w:val="FF0000"/>
          <w:spacing w:val="0"/>
          <w:sz w:val="28"/>
          <w:szCs w:val="28"/>
          <w:u w:val="single"/>
        </w:rPr>
        <w:t>最终土地面积及房屋建筑面积以房地产专业测绘机构测定为准。标的物涉及广西贺州桂东水电成套设备有限公司约30名离退休职工低价承租的历史遗留问题，由竞买人自行处置，管理人对此不承担责任。</w:t>
      </w:r>
      <w:r>
        <w:rPr>
          <w:rFonts w:hint="eastAsia" w:ascii="宋体" w:hAnsi="宋体" w:eastAsia="宋体" w:cs="宋体"/>
          <w:i w:val="0"/>
          <w:iCs w:val="0"/>
          <w:caps w:val="0"/>
          <w:color w:val="FF0000"/>
          <w:spacing w:val="0"/>
          <w:sz w:val="28"/>
          <w:szCs w:val="28"/>
        </w:rPr>
        <w:t>拍卖标的对应的资产外观、结构、固定装修、内在质量及商标的登记状态以移交时的现状为准。</w:t>
      </w:r>
      <w:r>
        <w:rPr>
          <w:rFonts w:hint="eastAsia" w:ascii="宋体" w:hAnsi="宋体" w:eastAsia="宋体" w:cs="宋体"/>
          <w:i w:val="0"/>
          <w:iCs w:val="0"/>
          <w:caps w:val="0"/>
          <w:color w:val="333333"/>
          <w:spacing w:val="0"/>
          <w:sz w:val="28"/>
          <w:szCs w:val="28"/>
        </w:rPr>
        <w:t>拍卖人对房屋外观、质量问题、结构调整、固定装修损坏、房地产面积差异等不作担保，由买受人自行承担相关责任，由此产生的问题也不影响拍卖成交结果及成交价格。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280" w:firstLineChars="200"/>
        <w:rPr>
          <w:rFonts w:hint="default" w:ascii="Tahoma" w:hAnsi="Tahoma" w:eastAsia="Tahoma" w:cs="Tahoma"/>
          <w:i w:val="0"/>
          <w:iCs w:val="0"/>
          <w:caps w:val="0"/>
          <w:color w:val="444444"/>
          <w:spacing w:val="0"/>
          <w:sz w:val="14"/>
          <w:szCs w:val="1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四、本次拍卖是经法定公告期和展示期后才举行的，就拍卖标的物已知及可能存在的瑕疵已在本次拍买资料中作了详尽的说明。管理人对拍卖标的物所作的说明和提供的图片等，仅供竞买人参考，不构成对标的物的任何担保。所以请竞买人在拍卖前必须仔细审查拍卖标的物，调查是否存在瑕疵，认真研究查看所竞买标的物的实际情况，并</w:t>
      </w:r>
      <w:r>
        <w:rPr>
          <w:rFonts w:hint="eastAsia" w:ascii="宋体" w:hAnsi="宋体" w:eastAsia="宋体" w:cs="宋体"/>
          <w:b/>
          <w:bCs/>
          <w:i w:val="0"/>
          <w:iCs w:val="0"/>
          <w:caps w:val="0"/>
          <w:color w:val="333333"/>
          <w:spacing w:val="0"/>
          <w:sz w:val="28"/>
          <w:szCs w:val="28"/>
        </w:rPr>
        <w:t>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五、</w:t>
      </w:r>
      <w:r>
        <w:rPr>
          <w:rFonts w:hint="eastAsia" w:ascii="宋体" w:hAnsi="宋体" w:eastAsia="宋体" w:cs="宋体"/>
          <w:i w:val="0"/>
          <w:iCs w:val="0"/>
          <w:caps w:val="0"/>
          <w:color w:val="444444"/>
          <w:spacing w:val="0"/>
          <w:sz w:val="28"/>
          <w:szCs w:val="28"/>
        </w:rPr>
        <w:t>竞买人条件：凡具备完全民事行为能力的公民、法人和其他组织均可参加竞买，若不具有完全民事行为能力其委托人或代理人必须具备完全民事行为能力；法律、行政法规、司法解释对买受人资格或者条件有特殊规定的（比如商品房限购等），竞买人应当具备规定的资格或者条件。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根据最高人民法院《关于人民法院网络司法拍卖若干问题的规定》第三十四条之规定：实施网络司法拍卖的，下列机构和人员不得竞买并不得委托他人代为竞买与其相关的拍卖财产：1、负责执行的人民法院；2、网络服务提供者；3、承担拍卖辅助工作的社会机构或者组织；4、第1至3项规定主体的工作人员及近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竞买人可委托代理人（具备完全民事行为能力的自然人）进行，但须在竞买开始前与管理人沟通办理委托手续；竞买成功后，竞买人（法定代表人、其他组织的负责人）须与委托代理人一同到管理人处办理交付或权属转移手续。如委托手续不全，竞买活动认定为委托代理人的个人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六、优先购买权人参加竞买的，应于</w:t>
      </w:r>
      <w:r>
        <w:rPr>
          <w:rFonts w:hint="eastAsia" w:ascii="宋体" w:hAnsi="宋体" w:eastAsia="宋体" w:cs="宋体"/>
          <w:i w:val="0"/>
          <w:iCs w:val="0"/>
          <w:caps w:val="0"/>
          <w:color w:val="FF0000"/>
          <w:spacing w:val="0"/>
          <w:sz w:val="28"/>
          <w:szCs w:val="28"/>
        </w:rPr>
        <w:t>竞价活动开始7个工作日前</w:t>
      </w:r>
      <w:r>
        <w:rPr>
          <w:rFonts w:hint="eastAsia" w:ascii="宋体" w:hAnsi="宋体" w:eastAsia="宋体" w:cs="宋体"/>
          <w:i w:val="0"/>
          <w:iCs w:val="0"/>
          <w:caps w:val="0"/>
          <w:color w:val="333333"/>
          <w:spacing w:val="0"/>
          <w:sz w:val="28"/>
          <w:szCs w:val="28"/>
        </w:rPr>
        <w:t>向管理人提交合法有效的证明，资格经管理人确认并添加至</w:t>
      </w:r>
      <w:r>
        <w:rPr>
          <w:rFonts w:hint="eastAsia" w:ascii="宋体" w:hAnsi="宋体" w:eastAsia="宋体" w:cs="宋体"/>
          <w:i w:val="0"/>
          <w:iCs w:val="0"/>
          <w:caps w:val="0"/>
          <w:color w:val="444444"/>
          <w:spacing w:val="0"/>
          <w:sz w:val="28"/>
          <w:szCs w:val="28"/>
        </w:rPr>
        <w:t>破产强清平台</w:t>
      </w:r>
      <w:r>
        <w:rPr>
          <w:rFonts w:hint="eastAsia" w:ascii="宋体" w:hAnsi="宋体" w:eastAsia="宋体" w:cs="宋体"/>
          <w:i w:val="0"/>
          <w:iCs w:val="0"/>
          <w:caps w:val="0"/>
          <w:color w:val="333333"/>
          <w:spacing w:val="0"/>
          <w:sz w:val="28"/>
          <w:szCs w:val="28"/>
        </w:rPr>
        <w:t>后台系统后才能参与竞买，逾期不提交的，视为放弃对本标的物享有优先购买权。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七、与本标的物有利害关系的当事人可参加竞拍，不参加竞拍的请关注本次拍卖活动的整个过程。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b/>
          <w:bCs/>
          <w:i w:val="0"/>
          <w:iCs w:val="0"/>
          <w:caps w:val="0"/>
          <w:color w:val="333333"/>
          <w:spacing w:val="0"/>
          <w:sz w:val="28"/>
          <w:szCs w:val="28"/>
        </w:rPr>
        <w:t>八、本次拍卖活动设置延时出价功能，在拍卖活动结束前，</w:t>
      </w:r>
      <w:r>
        <w:rPr>
          <w:rFonts w:hint="eastAsia" w:ascii="宋体" w:hAnsi="宋体" w:eastAsia="宋体" w:cs="宋体"/>
          <w:b/>
          <w:bCs/>
          <w:i w:val="0"/>
          <w:iCs w:val="0"/>
          <w:caps w:val="0"/>
          <w:color w:val="800000"/>
          <w:spacing w:val="0"/>
          <w:sz w:val="28"/>
          <w:szCs w:val="28"/>
        </w:rPr>
        <w:t>每最后5分钟如果有竞买人出价，就自动延迟5分钟。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8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九、竞拍前竞买人应通过支付宝账户缴纳足额的拍卖保证金。竞买人在对拍卖标的物第一次确认出价竞拍前，按</w:t>
      </w:r>
      <w:r>
        <w:rPr>
          <w:rFonts w:hint="eastAsia" w:ascii="宋体" w:hAnsi="宋体" w:eastAsia="宋体" w:cs="宋体"/>
          <w:i w:val="0"/>
          <w:iCs w:val="0"/>
          <w:caps w:val="0"/>
          <w:color w:val="444444"/>
          <w:spacing w:val="0"/>
          <w:sz w:val="28"/>
          <w:szCs w:val="28"/>
        </w:rPr>
        <w:t>破产强清平台</w:t>
      </w:r>
      <w:r>
        <w:rPr>
          <w:rFonts w:hint="eastAsia" w:ascii="宋体" w:hAnsi="宋体" w:eastAsia="宋体" w:cs="宋体"/>
          <w:i w:val="0"/>
          <w:iCs w:val="0"/>
          <w:caps w:val="0"/>
          <w:color w:val="333333"/>
          <w:spacing w:val="0"/>
          <w:sz w:val="28"/>
          <w:szCs w:val="28"/>
        </w:rPr>
        <w:t>系统提示报名缴纳保证金50万元，系统会自动锁定该笔款项。拍卖成交的，买受人锁定的保证金将在买受人支付软件服务费后24小时以内自动转入本管理人指定账户，其他竞买人的保证金在拍卖结束以后24小时以内自动解锁。保证金锁定期间不计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rPr>
        <w:t>保证金支付帮助：</w:t>
      </w:r>
      <w:r>
        <w:rPr>
          <w:rFonts w:hint="eastAsia" w:ascii="宋体" w:hAnsi="宋体" w:eastAsia="宋体" w:cs="宋体"/>
          <w:i w:val="0"/>
          <w:iCs w:val="0"/>
          <w:caps w:val="0"/>
          <w:spacing w:val="0"/>
          <w:sz w:val="14"/>
          <w:szCs w:val="14"/>
        </w:rPr>
        <w:fldChar w:fldCharType="begin"/>
      </w:r>
      <w:r>
        <w:rPr>
          <w:rFonts w:hint="eastAsia" w:ascii="宋体" w:hAnsi="宋体" w:eastAsia="宋体" w:cs="宋体"/>
          <w:i w:val="0"/>
          <w:iCs w:val="0"/>
          <w:caps w:val="0"/>
          <w:spacing w:val="0"/>
          <w:sz w:val="14"/>
          <w:szCs w:val="14"/>
        </w:rPr>
        <w:instrText xml:space="preserve"> HYPERLINK "https://www.taobao.com/market/paimai/sf-helpcenter.php?path=sf-hc-right-content5" \l "q1" </w:instrText>
      </w:r>
      <w:r>
        <w:rPr>
          <w:rFonts w:hint="eastAsia" w:ascii="宋体" w:hAnsi="宋体" w:eastAsia="宋体" w:cs="宋体"/>
          <w:i w:val="0"/>
          <w:iCs w:val="0"/>
          <w:caps w:val="0"/>
          <w:spacing w:val="0"/>
          <w:sz w:val="14"/>
          <w:szCs w:val="14"/>
        </w:rPr>
        <w:fldChar w:fldCharType="separate"/>
      </w:r>
      <w:r>
        <w:rPr>
          <w:rStyle w:val="5"/>
          <w:rFonts w:hint="eastAsia" w:ascii="宋体" w:hAnsi="宋体" w:eastAsia="宋体" w:cs="宋体"/>
          <w:i w:val="0"/>
          <w:iCs w:val="0"/>
          <w:caps w:val="0"/>
          <w:color w:val="000000"/>
          <w:spacing w:val="0"/>
          <w:sz w:val="28"/>
          <w:szCs w:val="28"/>
        </w:rPr>
        <w:t>https://www.taobao.com/market/paimai/sf-helpcenter.php?path=sf-hc-right-content5#q1</w:t>
      </w:r>
      <w:r>
        <w:rPr>
          <w:rFonts w:hint="eastAsia" w:ascii="宋体" w:hAnsi="宋体" w:eastAsia="宋体" w:cs="宋体"/>
          <w:i w:val="0"/>
          <w:iCs w:val="0"/>
          <w:caps w:val="0"/>
          <w:spacing w:val="0"/>
          <w:sz w:val="14"/>
          <w:szCs w:val="14"/>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rPr>
        <w:t>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i w:val="0"/>
          <w:iCs w:val="0"/>
          <w:caps w:val="0"/>
          <w:color w:val="FF0000"/>
          <w:spacing w:val="0"/>
          <w:sz w:val="28"/>
          <w:szCs w:val="28"/>
        </w:rPr>
      </w:pPr>
      <w:r>
        <w:rPr>
          <w:rFonts w:hint="eastAsia" w:ascii="宋体" w:hAnsi="宋体" w:eastAsia="宋体" w:cs="宋体"/>
          <w:i w:val="0"/>
          <w:iCs w:val="0"/>
          <w:caps w:val="0"/>
          <w:color w:val="444444"/>
          <w:spacing w:val="0"/>
          <w:sz w:val="28"/>
          <w:szCs w:val="28"/>
        </w:rPr>
        <w:t>拍卖余款请在</w:t>
      </w:r>
      <w:r>
        <w:rPr>
          <w:rFonts w:hint="eastAsia" w:ascii="宋体" w:hAnsi="宋体" w:eastAsia="宋体" w:cs="宋体"/>
          <w:b/>
          <w:bCs/>
          <w:i w:val="0"/>
          <w:iCs w:val="0"/>
          <w:caps w:val="0"/>
          <w:color w:val="FF0000"/>
          <w:spacing w:val="0"/>
          <w:sz w:val="28"/>
          <w:szCs w:val="28"/>
        </w:rPr>
        <w:t>2022年9月3日前（成交之时起7天内）</w:t>
      </w:r>
      <w:r>
        <w:rPr>
          <w:rFonts w:hint="eastAsia" w:ascii="宋体" w:hAnsi="宋体" w:eastAsia="宋体" w:cs="宋体"/>
          <w:i w:val="0"/>
          <w:iCs w:val="0"/>
          <w:caps w:val="0"/>
          <w:color w:val="444444"/>
          <w:spacing w:val="0"/>
          <w:sz w:val="28"/>
          <w:szCs w:val="28"/>
        </w:rPr>
        <w:t>完成支付。</w:t>
      </w:r>
      <w:r>
        <w:rPr>
          <w:rFonts w:hint="eastAsia" w:ascii="宋体" w:hAnsi="宋体" w:eastAsia="宋体" w:cs="宋体"/>
          <w:i w:val="0"/>
          <w:iCs w:val="0"/>
          <w:caps w:val="0"/>
          <w:color w:val="auto"/>
          <w:spacing w:val="0"/>
          <w:sz w:val="28"/>
          <w:szCs w:val="28"/>
        </w:rPr>
        <w:t>买受人可在【我的拍卖】中查看已拍下的订单，及时完成尾款的支付。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Chars="0" w:right="0" w:rightChars="0" w:firstLine="560" w:firstLineChars="200"/>
        <w:rPr>
          <w:rFonts w:hint="default" w:ascii="宋体" w:hAnsi="宋体" w:eastAsia="宋体" w:cs="宋体"/>
          <w:i w:val="0"/>
          <w:iCs w:val="0"/>
          <w:caps w:val="0"/>
          <w:color w:val="FF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十一、</w:t>
      </w:r>
      <w:r>
        <w:rPr>
          <w:rFonts w:hint="eastAsia" w:ascii="宋体" w:hAnsi="宋体" w:eastAsia="宋体" w:cs="宋体"/>
          <w:b/>
          <w:bCs/>
          <w:i w:val="0"/>
          <w:iCs w:val="0"/>
          <w:caps w:val="0"/>
          <w:color w:val="333333"/>
          <w:spacing w:val="0"/>
          <w:sz w:val="28"/>
          <w:szCs w:val="28"/>
        </w:rPr>
        <w:t>买受人应于付清全部拍卖成交款后五个工作日内（遇节假日顺延）凭付款凭证及相关身份材料到管理人办公室（地址：广西贺州市平桂区民兴路9号文化创业园3栋16号）签署拍卖成交确认文件。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b/>
          <w:bCs/>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十二、买受人逾</w:t>
      </w:r>
      <w:r>
        <w:rPr>
          <w:rFonts w:hint="eastAsia" w:ascii="宋体" w:hAnsi="宋体" w:eastAsia="宋体" w:cs="宋体"/>
          <w:i w:val="0"/>
          <w:iCs w:val="0"/>
          <w:caps w:val="0"/>
          <w:color w:val="333333"/>
          <w:spacing w:val="-6"/>
          <w:sz w:val="28"/>
          <w:szCs w:val="28"/>
        </w:rPr>
        <w:t>期未支付拍卖余款或未办理交接手续，管理人可提请重新拍卖。重新拍卖时，原买受人不得参加竞买。</w:t>
      </w:r>
      <w:r>
        <w:rPr>
          <w:rFonts w:hint="eastAsia" w:ascii="宋体" w:hAnsi="宋体" w:eastAsia="宋体" w:cs="宋体"/>
          <w:i w:val="0"/>
          <w:iCs w:val="0"/>
          <w:caps w:val="0"/>
          <w:color w:val="FF0000"/>
          <w:spacing w:val="-6"/>
          <w:sz w:val="28"/>
          <w:szCs w:val="28"/>
        </w:rPr>
        <w:t>拍卖成交后买受人悔拍的，交纳的保证金不予退还，依次用于支付拍卖产生的费用损失、弥补重新拍卖价款低于原拍卖价款的差价等。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十三、</w:t>
      </w:r>
      <w:r>
        <w:rPr>
          <w:rFonts w:hint="eastAsia" w:ascii="宋体" w:hAnsi="宋体" w:eastAsia="宋体" w:cs="宋体"/>
          <w:i w:val="0"/>
          <w:iCs w:val="0"/>
          <w:caps w:val="0"/>
          <w:color w:val="FF0000"/>
          <w:spacing w:val="0"/>
          <w:sz w:val="28"/>
          <w:szCs w:val="28"/>
        </w:rPr>
        <w:t>竞拍成交后，标的物毁损、灭失及造成他人人身财产受到损害的风险由买受人承担。</w:t>
      </w:r>
      <w:r>
        <w:rPr>
          <w:rFonts w:hint="eastAsia" w:ascii="宋体" w:hAnsi="宋体" w:eastAsia="宋体" w:cs="宋体"/>
          <w:i w:val="0"/>
          <w:iCs w:val="0"/>
          <w:caps w:val="0"/>
          <w:color w:val="333333"/>
          <w:spacing w:val="0"/>
          <w:sz w:val="28"/>
          <w:szCs w:val="28"/>
        </w:rPr>
        <w:t>买受人在按要求缴纳全部拍卖款后应及时接收标的物，并由管理人协助办理过户手续。能否办理过户手续及办理过户手续的时间请竞买人在竞买前自行到相关职能部门咨询确认，标的物现状及存在瑕疵等原因不能或者延迟办理过户手续及办理二次过户造成的费用增加的后果自负，拍卖人不作过户的任何承诺，过户涉及的一切费用有买受人承担。涉及违法、违章部分，由买受人自行接受行政主管部门依照有关行政法规的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36"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800000"/>
          <w:spacing w:val="-6"/>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四、买受人应自行办理水、电等户名变更手续，相关费用自理。对可能存在的影响标的物使用的水、电、物业管理等欠费由买受人自行解决，拍卖人不承担上述费用，未明确缴费义务人的费用也由买受人自行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36"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6"/>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十五、本次拍卖活动计价货币为人民币，拍卖时的起拍价、成交价均不含买受人在拍卖标的物交割、过户时所发生的费用和税费。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十六、参加竞买的人应当遵守拍卖须知的规定，不得阻挠其他竞买人竞拍，不得操纵、垄断竞拍价格，严禁竞买人恶意串标，上述行为一经发现，将取消其竞买资格，并追究相关的法律责任。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十七、管理人根据法律规定有权在拍卖开始前中止拍卖或撤回拍卖。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333333"/>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jc w:val="both"/>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十八、</w:t>
      </w:r>
      <w:r>
        <w:rPr>
          <w:rFonts w:hint="eastAsia" w:ascii="宋体" w:hAnsi="宋体" w:eastAsia="宋体" w:cs="宋体"/>
          <w:i w:val="0"/>
          <w:iCs w:val="0"/>
          <w:caps w:val="0"/>
          <w:color w:val="333333"/>
          <w:spacing w:val="0"/>
          <w:sz w:val="28"/>
          <w:szCs w:val="28"/>
        </w:rPr>
        <w:t>凡发现拍卖中有违规行为，可如实举报。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管理人咨询电话：黄经理 19994765630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淘宝技术咨询：400-822-2870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444444"/>
          <w:spacing w:val="0"/>
          <w:sz w:val="28"/>
          <w:szCs w:val="28"/>
        </w:rPr>
        <w:t>本公告未尽事宜，请向管理人咨询。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广西贺州桂东水电成套设备有限公司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广西贺州桂东水电成套设备有限公司管理人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default" w:ascii="Tahoma" w:hAnsi="Tahoma" w:eastAsia="Tahoma" w:cs="Tahoma"/>
          <w:i w:val="0"/>
          <w:iCs w:val="0"/>
          <w:caps w:val="0"/>
          <w:color w:val="444444"/>
          <w:spacing w:val="0"/>
          <w:sz w:val="14"/>
          <w:szCs w:val="14"/>
        </w:rPr>
      </w:pPr>
      <w:r>
        <w:rPr>
          <w:rFonts w:hint="eastAsia" w:ascii="宋体" w:hAnsi="宋体" w:eastAsia="宋体" w:cs="宋体"/>
          <w:i w:val="0"/>
          <w:iCs w:val="0"/>
          <w:caps w:val="0"/>
          <w:color w:val="000000"/>
          <w:spacing w:val="0"/>
          <w:sz w:val="28"/>
          <w:szCs w:val="28"/>
          <w:vertAlign w:val="baseline"/>
        </w:rPr>
        <w:t>二〇二二年</w:t>
      </w:r>
      <w:r>
        <w:rPr>
          <w:rFonts w:hint="eastAsia" w:ascii="宋体" w:hAnsi="宋体" w:eastAsia="宋体" w:cs="宋体"/>
          <w:i w:val="0"/>
          <w:iCs w:val="0"/>
          <w:caps w:val="0"/>
          <w:color w:val="000000"/>
          <w:spacing w:val="0"/>
          <w:sz w:val="28"/>
          <w:szCs w:val="28"/>
          <w:vertAlign w:val="baseline"/>
          <w:lang w:val="en-US" w:eastAsia="zh-CN"/>
        </w:rPr>
        <w:t>八</w:t>
      </w:r>
      <w:r>
        <w:rPr>
          <w:rFonts w:hint="eastAsia" w:ascii="宋体" w:hAnsi="宋体" w:eastAsia="宋体" w:cs="宋体"/>
          <w:i w:val="0"/>
          <w:iCs w:val="0"/>
          <w:caps w:val="0"/>
          <w:color w:val="000000"/>
          <w:spacing w:val="0"/>
          <w:sz w:val="28"/>
          <w:szCs w:val="28"/>
          <w:vertAlign w:val="baseline"/>
        </w:rPr>
        <w:t>月二十</w:t>
      </w:r>
      <w:r>
        <w:rPr>
          <w:rFonts w:hint="eastAsia" w:ascii="宋体" w:hAnsi="宋体" w:eastAsia="宋体" w:cs="宋体"/>
          <w:i w:val="0"/>
          <w:iCs w:val="0"/>
          <w:caps w:val="0"/>
          <w:color w:val="000000"/>
          <w:spacing w:val="0"/>
          <w:sz w:val="28"/>
          <w:szCs w:val="28"/>
          <w:vertAlign w:val="baseline"/>
          <w:lang w:val="en-US" w:eastAsia="zh-CN"/>
        </w:rPr>
        <w:t>三</w:t>
      </w:r>
      <w:r>
        <w:rPr>
          <w:rFonts w:hint="eastAsia" w:ascii="宋体" w:hAnsi="宋体" w:eastAsia="宋体" w:cs="宋体"/>
          <w:i w:val="0"/>
          <w:iCs w:val="0"/>
          <w:caps w:val="0"/>
          <w:color w:val="000000"/>
          <w:spacing w:val="0"/>
          <w:sz w:val="28"/>
          <w:szCs w:val="28"/>
          <w:vertAlign w:val="baseline"/>
        </w:rPr>
        <w:t>日</w:t>
      </w:r>
    </w:p>
    <w:p>
      <w:pPr>
        <w:rPr>
          <w:rFonts w:hint="default"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FD6B5"/>
    <w:multiLevelType w:val="singleLevel"/>
    <w:tmpl w:val="74AFD6B5"/>
    <w:lvl w:ilvl="0" w:tentative="0">
      <w:start w:val="10"/>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jllY2U1NTc2Mzk0MTg5Y2RkNTFkMjU0MzM4YTUifQ=="/>
  </w:docVars>
  <w:rsids>
    <w:rsidRoot w:val="54EB4B4E"/>
    <w:rsid w:val="54EB4B4E"/>
    <w:rsid w:val="5D7C3BC0"/>
    <w:rsid w:val="7D7E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2534</Words>
  <Characters>2692</Characters>
  <Lines>0</Lines>
  <Paragraphs>0</Paragraphs>
  <TotalTime>3</TotalTime>
  <ScaleCrop>false</ScaleCrop>
  <LinksUpToDate>false</LinksUpToDate>
  <CharactersWithSpaces>2716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2022-08-23T03:10:00Z</dcterms:created>
  <dc:creator>sawie</dc:creator>
  <cp:lastModifiedBy>白武士 </cp:lastModifiedBy>
  <dcterms:modified xsi:type="dcterms:W3CDTF">2022-08-23T09:33:54Z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724AD1FFF194405F9A3491130D491503</vt:lpwstr>
  </property>
</Properties>
</file>